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5B" w:rsidRPr="001B025B" w:rsidRDefault="001B025B" w:rsidP="001B02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1B0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B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детский сад «Солнышко»</w:t>
      </w: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B025B" w:rsidRP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t>Мастер-класс для педагогов.</w:t>
      </w:r>
      <w:r w:rsidRPr="001B025B"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  <w:br/>
        <w:t>Развитие музыкально-творческих способностей детей средствами театрального искусства</w:t>
      </w: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  <w:bookmarkStart w:id="0" w:name="_GoBack"/>
      <w:bookmarkEnd w:id="0"/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Музыкальный руководитель: </w:t>
      </w:r>
    </w:p>
    <w:p w:rsidR="001B025B" w:rsidRPr="001B025B" w:rsidRDefault="001B025B" w:rsidP="001B025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Долгих А.А.</w:t>
      </w: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8"/>
          <w:lang w:eastAsia="ru-RU"/>
        </w:rPr>
      </w:pPr>
    </w:p>
    <w:p w:rsidR="001B025B" w:rsidRP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25B" w:rsidRPr="001B025B" w:rsidRDefault="001B025B" w:rsidP="001B02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70A1D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педагогов с эффективными методами и приёмами развития музыкально-творческих способностей детей старшего дошкольного возраста средствами театрального искусства.</w:t>
      </w:r>
    </w:p>
    <w:p w:rsidR="004B3488" w:rsidRPr="008D6CF5" w:rsidRDefault="004B3488" w:rsidP="004B3488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 слайд</w:t>
      </w:r>
    </w:p>
    <w:p w:rsidR="00B70A1D" w:rsidRPr="004B3488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B348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70A1D" w:rsidRPr="004B3488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B348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 Повысить уровень профессиональной компетентности педагогов в развитии музыкально-творческих способностей старших дошкольников.</w:t>
      </w:r>
    </w:p>
    <w:p w:rsidR="00B70A1D" w:rsidRPr="004B3488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B348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-Активизировать педагогов в практическом применении методов и приёмов, присущих театрализованной деятельности, для использования их в работе с детьми старшего дошкольного возраста по развитию музыкально-творческих способностей.</w:t>
      </w:r>
    </w:p>
    <w:p w:rsidR="001B025B" w:rsidRPr="004B3488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B348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- Способствовать развитию коммуникативных навыков при выполнении заданий мастер-класса.</w:t>
      </w:r>
    </w:p>
    <w:p w:rsidR="004B3488" w:rsidRPr="008D6CF5" w:rsidRDefault="004B3488" w:rsidP="004B348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слайд</w:t>
      </w:r>
    </w:p>
    <w:p w:rsidR="00B70A1D" w:rsidRDefault="001B025B" w:rsidP="004B34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4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B70A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М.Р</w:t>
      </w:r>
      <w:r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488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Театрализованная деятельность является уникальным средством развития художественно-творческих способностей детей.</w:t>
      </w:r>
      <w:r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Искусство театра представляет собой органический синтез музыки, танца, живописи, риторики, актерского мастерства, сосредотачивает </w:t>
      </w:r>
      <w:r w:rsidR="00B70A1D"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единые целые средства</w:t>
      </w:r>
      <w:r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выразительности, имеющиеся в арсенале отдельных искусств, тем самым, создает условия для воспитания целостной творческой личности, способствует осуществлению цели современного образования.</w:t>
      </w:r>
    </w:p>
    <w:p w:rsidR="00BC3754" w:rsidRPr="008D6CF5" w:rsidRDefault="00BC3754" w:rsidP="00BC3754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4 слайд</w:t>
      </w:r>
    </w:p>
    <w:p w:rsidR="00B70A1D" w:rsidRPr="004265BE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65B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Что же такое музыкально-творческие способности?</w:t>
      </w:r>
    </w:p>
    <w:p w:rsidR="00B70A1D" w:rsidRPr="00155DA3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55DA3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Музыкальные способности – это индивидуальные психологические свойства человека, обусловливающие восприятие, исполнение, сочинение, обучаемость в области музыки.</w:t>
      </w:r>
    </w:p>
    <w:p w:rsidR="00B70A1D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Музыкальные способности относятся к специальным способностям человека, которые необходимы для успешных занятий именно музыкальной деятельностью и определяются самой природой музыки как таковой.</w:t>
      </w:r>
    </w:p>
    <w:p w:rsidR="00427211" w:rsidRPr="00BC3754" w:rsidRDefault="001B025B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BC375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Творческие способности - это в первую очередь способность человека находить особый взгляд на привычные и повседневные вещи или задачи.</w:t>
      </w:r>
    </w:p>
    <w:p w:rsidR="00427211" w:rsidRDefault="00427211" w:rsidP="00BC3754">
      <w:pPr>
        <w:spacing w:after="0" w:line="276" w:lineRule="auto"/>
        <w:contextualSpacing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7211" w:rsidRDefault="00427211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не будем сейчас перечислять все виды театров, с которыми знакомим детей-дошкольников. Остановимся на том, что любое театрализованное представление, музыкально-театрализованная постановка, игра-драматизация, </w:t>
      </w:r>
      <w:proofErr w:type="spellStart"/>
      <w:r w:rsidRPr="0042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42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 и даже небольшие музыкальные этюды, безусловно, помогают развивать музыкально-творческие способности дошкольников.</w:t>
      </w:r>
    </w:p>
    <w:p w:rsidR="001E4939" w:rsidRPr="008D6CF5" w:rsidRDefault="001E4939" w:rsidP="001E4939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5 слайд</w:t>
      </w:r>
    </w:p>
    <w:p w:rsidR="00427211" w:rsidRDefault="00427211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Прошу всех выйти ко мне в творческий круг. </w:t>
      </w:r>
      <w:r w:rsidR="00827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друг другу улыбнемся, и наша улыбка подарит всем в кругу отличное настроение. 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Смотрите, что за предмет находится в центре нашего творческого круга. Чемодан. Какой пыльный. Давайте сдуем с него пыль. Пыль разлетелась, попала в нос, и мы чихаем. </w:t>
      </w:r>
      <w:r w:rsidRPr="008270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(выполняют упражнение)</w:t>
      </w:r>
    </w:p>
    <w:p w:rsidR="00827016" w:rsidRPr="00827016" w:rsidRDefault="00827016" w:rsidP="008270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упражнения для снятия зажима, так же тренинг помогает подготовить голос для работы. </w:t>
      </w:r>
      <w:r w:rsidR="00427211" w:rsidRPr="0042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научиться красиво говорить, петь, выразительно читать стихотворения, драматизировать, надо долго удерживать дыхание, изменять темп, использовать динамику голоса, изменять интонацию, и т.д. </w:t>
      </w:r>
    </w:p>
    <w:p w:rsidR="00903538" w:rsidRDefault="00427211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есть специальные упражнения, игры, тренинги: дыхательные гимнастики, артикуляционная гимнастика, пальчиковая гимнастика, упражнения на развитие мимики, пантомимики.</w:t>
      </w:r>
    </w:p>
    <w:p w:rsidR="009278C5" w:rsidRDefault="009278C5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Чемодан волшебный и не простой, немного фантазии и он перенесет нас у волшебной сказочной страны.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же откроем наш чемодан. </w:t>
      </w:r>
    </w:p>
    <w:p w:rsidR="00827016" w:rsidRP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70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(открывают, достают записку «Страна </w:t>
      </w:r>
      <w:proofErr w:type="spellStart"/>
      <w:r w:rsidRPr="008270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Выдумляндия</w:t>
      </w:r>
      <w:proofErr w:type="spellEnd"/>
      <w:r w:rsidRPr="008270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я вас приглашаю в волшебную страну, а отправимся в эту удивительную стану на воздушном шаре. </w:t>
      </w:r>
    </w:p>
    <w:p w:rsidR="00DE46D1" w:rsidRPr="008D6CF5" w:rsidRDefault="00DE46D1" w:rsidP="00DE46D1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слайд</w:t>
      </w:r>
    </w:p>
    <w:p w:rsidR="00827016" w:rsidRP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«Надуваем шар, маленький большой» упражнение на пластику. 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теперь нужна корзина, чтобы все могли в ней, уместится. 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«Сделаем корзину» это упражнение на воображение, коммуникабельность и умение работать в команде. </w:t>
      </w: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016" w:rsidRDefault="00827016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Корзина готова. Скорее в путь, пока дует попутный ветер. </w:t>
      </w:r>
      <w:r w:rsidR="003D54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Нас шар поднимает все выше и выше, ка хочется попеть веселые песенки гласных.</w:t>
      </w:r>
    </w:p>
    <w:p w:rsidR="003D5472" w:rsidRDefault="003D5472" w:rsidP="003D54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«Песенки гласных» упражнение на артикуляцию с разной модуляцией голоса. </w:t>
      </w:r>
    </w:p>
    <w:p w:rsidR="00DE46D1" w:rsidRPr="003D5472" w:rsidRDefault="00DE46D1" w:rsidP="003D54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472" w:rsidRDefault="003D5472" w:rsidP="003D54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получается. Что вы видите с высоты нашего полёта? Я вижу облака похожие на слоника. А вы?</w:t>
      </w:r>
    </w:p>
    <w:p w:rsidR="003D5472" w:rsidRDefault="003D5472" w:rsidP="003D54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-«Что я вижу» - упражнение на развитие фантазии, воображения, речи. </w:t>
      </w:r>
    </w:p>
    <w:p w:rsidR="00DE46D1" w:rsidRPr="008D6CF5" w:rsidRDefault="00DE46D1" w:rsidP="00DE46D1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 слайд</w:t>
      </w:r>
    </w:p>
    <w:p w:rsidR="00827016" w:rsidRDefault="003D5472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Смотрите! Что я вижу, страну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Выдумляндию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нужно срочно приземлятся. Что будем делать? Сдуваем шар. </w:t>
      </w:r>
    </w:p>
    <w:p w:rsidR="003D5472" w:rsidRDefault="003D5472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-«Сдуваем шар» - упражнение на дыхание со звуком «С»</w:t>
      </w:r>
    </w:p>
    <w:p w:rsidR="008D6CF5" w:rsidRPr="008D6CF5" w:rsidRDefault="008D6CF5" w:rsidP="008D6CF5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C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слайд</w:t>
      </w:r>
    </w:p>
    <w:p w:rsidR="003D5472" w:rsidRDefault="003D5472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472" w:rsidRDefault="003D5472" w:rsidP="008D6CF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Поздравляю вас с удачным приземлением.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встречают жители этой страны. Давайте с ними познакомимся. Придумайте, как вы познакомитесь с жителями.</w:t>
      </w:r>
    </w:p>
    <w:p w:rsidR="00702760" w:rsidRPr="009278C5" w:rsidRDefault="00702760" w:rsidP="00702760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78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 слайд</w:t>
      </w:r>
    </w:p>
    <w:p w:rsidR="003D5472" w:rsidRDefault="003D5472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-«Знакомка» - творческая игра. Развивает речь, фантазию.</w:t>
      </w:r>
    </w:p>
    <w:p w:rsidR="003D5472" w:rsidRDefault="003D5472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познакомились. Давайте все присядем в творческий круг вместе с жителями. Все в этой стране разговаривают необычно, только скороговорками. </w:t>
      </w:r>
    </w:p>
    <w:p w:rsidR="003F44EA" w:rsidRDefault="003F44EA" w:rsidP="009278C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«Скороговорки на различные интонации» упражнение на технику речи ее интонационную выразительность. </w:t>
      </w:r>
    </w:p>
    <w:p w:rsidR="003F44EA" w:rsidRPr="003F44EA" w:rsidRDefault="003F44EA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spellStart"/>
      <w:r w:rsidRPr="003F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выдумлянцы</w:t>
      </w:r>
      <w:proofErr w:type="spellEnd"/>
      <w:r w:rsidRPr="003F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нас в театр. Какие виды театра вы знаете?</w:t>
      </w:r>
    </w:p>
    <w:p w:rsidR="003F44EA" w:rsidRDefault="003F44EA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(отвечают) </w:t>
      </w:r>
    </w:p>
    <w:p w:rsidR="003F44EA" w:rsidRDefault="003F44EA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есть сказочный театра теней.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разделимся на 2 части. Зрители и актеры.</w:t>
      </w:r>
    </w:p>
    <w:p w:rsidR="003F44EA" w:rsidRDefault="003F44EA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4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театр теней из предложенных сказочных героев)</w:t>
      </w:r>
    </w:p>
    <w:p w:rsidR="00FE6007" w:rsidRDefault="00FE6007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вам дарят</w:t>
      </w:r>
      <w:r w:rsidR="0092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знак благодарности — вот такие белые листы. Что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из них, чтобы отправится обратно в му</w:t>
      </w:r>
      <w:r w:rsidR="0092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зыкальный зал к нашему чемодану?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007" w:rsidRPr="00FE6007" w:rsidRDefault="00FE6007" w:rsidP="00B70A1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(мастерят самолетики, кораблики и т.д.)</w:t>
      </w:r>
    </w:p>
    <w:p w:rsidR="00FE6007" w:rsidRDefault="00FE6007" w:rsidP="00FE600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 творческий круг к чемодану вернулись. </w:t>
      </w:r>
    </w:p>
    <w:p w:rsidR="009278C5" w:rsidRPr="005E2070" w:rsidRDefault="009278C5" w:rsidP="009278C5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20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 слайд</w:t>
      </w:r>
    </w:p>
    <w:p w:rsidR="00256943" w:rsidRDefault="00153308" w:rsidP="00FE600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 w:rsidRPr="00153308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При помощи волшебных марок вы покажете своё отношение к занятию. </w:t>
      </w:r>
      <w:r w:rsidR="00256943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Приклейте на мой чемодан. </w:t>
      </w:r>
      <w:r w:rsidRPr="00153308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Зеленая марка - занятие понравилось. Красная – занятие заинтересовало и подняло мне настроение. Желтая марка - ничего не изменилось в моём </w:t>
      </w:r>
      <w:r w:rsidR="00256943" w:rsidRPr="00153308">
        <w:rPr>
          <w:rFonts w:ascii="Times New Roman" w:hAnsi="Times New Roman" w:cs="Times New Roman"/>
          <w:color w:val="181818"/>
          <w:sz w:val="28"/>
          <w:shd w:val="clear" w:color="auto" w:fill="FFFFFF"/>
        </w:rPr>
        <w:t>настроении,</w:t>
      </w:r>
      <w:r w:rsidRPr="00153308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но было интересно. </w:t>
      </w:r>
    </w:p>
    <w:p w:rsidR="00256943" w:rsidRPr="00256943" w:rsidRDefault="00256943" w:rsidP="0025694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181818"/>
          <w:sz w:val="28"/>
          <w:shd w:val="clear" w:color="auto" w:fill="FFFFFF"/>
        </w:rPr>
      </w:pPr>
      <w:r w:rsidRPr="00256943">
        <w:rPr>
          <w:rFonts w:ascii="Times New Roman" w:hAnsi="Times New Roman" w:cs="Times New Roman"/>
          <w:b/>
          <w:color w:val="181818"/>
          <w:sz w:val="28"/>
          <w:shd w:val="clear" w:color="auto" w:fill="FFFFFF"/>
        </w:rPr>
        <w:t>(лепят марки на чемодан)</w:t>
      </w:r>
    </w:p>
    <w:p w:rsidR="00153308" w:rsidRDefault="00153308" w:rsidP="00FE600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 w:rsidRPr="00153308">
        <w:rPr>
          <w:rFonts w:ascii="Times New Roman" w:hAnsi="Times New Roman" w:cs="Times New Roman"/>
          <w:color w:val="181818"/>
          <w:sz w:val="28"/>
          <w:shd w:val="clear" w:color="auto" w:fill="FFFFFF"/>
        </w:rPr>
        <w:t>Спасибо всем за внимание! Вы настоящие зрители и некоторые из вас способные актёры. До новых встреч!</w:t>
      </w:r>
    </w:p>
    <w:p w:rsidR="00063FA6" w:rsidRPr="005E2070" w:rsidRDefault="00063FA6" w:rsidP="00063FA6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5E2070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11 слайд</w:t>
      </w:r>
    </w:p>
    <w:sectPr w:rsidR="00063FA6" w:rsidRPr="005E2070" w:rsidSect="00743172">
      <w:pgSz w:w="11906" w:h="16838"/>
      <w:pgMar w:top="1134" w:right="991" w:bottom="1134" w:left="993" w:header="708" w:footer="708" w:gutter="0"/>
      <w:pgBorders w:offsetFrom="page">
        <w:top w:val="compass" w:sz="20" w:space="24" w:color="7030A0"/>
        <w:left w:val="compass" w:sz="20" w:space="24" w:color="7030A0"/>
        <w:bottom w:val="compass" w:sz="20" w:space="24" w:color="7030A0"/>
        <w:right w:val="compas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7"/>
    <w:rsid w:val="00063FA6"/>
    <w:rsid w:val="00153308"/>
    <w:rsid w:val="00155DA3"/>
    <w:rsid w:val="0016604A"/>
    <w:rsid w:val="001B025B"/>
    <w:rsid w:val="001E4939"/>
    <w:rsid w:val="00256943"/>
    <w:rsid w:val="003D5472"/>
    <w:rsid w:val="003F44EA"/>
    <w:rsid w:val="004265BE"/>
    <w:rsid w:val="00427211"/>
    <w:rsid w:val="004B3488"/>
    <w:rsid w:val="005E2070"/>
    <w:rsid w:val="00702760"/>
    <w:rsid w:val="00743172"/>
    <w:rsid w:val="00827016"/>
    <w:rsid w:val="008D6CF5"/>
    <w:rsid w:val="00903538"/>
    <w:rsid w:val="009278C5"/>
    <w:rsid w:val="009A34D7"/>
    <w:rsid w:val="009F37E4"/>
    <w:rsid w:val="00B70A1D"/>
    <w:rsid w:val="00BC3754"/>
    <w:rsid w:val="00DE46D1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CF1"/>
  <w15:chartTrackingRefBased/>
  <w15:docId w15:val="{51EF2A28-FD90-45CF-A4C0-8C50CEFE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</dc:creator>
  <cp:keywords/>
  <dc:description/>
  <cp:lastModifiedBy>muzru</cp:lastModifiedBy>
  <cp:revision>16</cp:revision>
  <dcterms:created xsi:type="dcterms:W3CDTF">2023-04-10T04:49:00Z</dcterms:created>
  <dcterms:modified xsi:type="dcterms:W3CDTF">2023-04-11T09:23:00Z</dcterms:modified>
</cp:coreProperties>
</file>